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5AC" w:rsidRPr="00E449EC" w:rsidRDefault="00FC55AC" w:rsidP="00FC55AC">
      <w:pPr>
        <w:spacing w:line="580" w:lineRule="exact"/>
        <w:jc w:val="left"/>
        <w:rPr>
          <w:rFonts w:ascii="Times New Roman" w:eastAsia="黑体" w:hAnsi="Times New Roman"/>
          <w:sz w:val="32"/>
          <w:szCs w:val="30"/>
        </w:rPr>
      </w:pPr>
      <w:r w:rsidRPr="00E449EC">
        <w:rPr>
          <w:rFonts w:ascii="Times New Roman" w:eastAsia="黑体" w:hAnsi="Times New Roman"/>
          <w:sz w:val="32"/>
          <w:szCs w:val="30"/>
        </w:rPr>
        <w:t>附件</w:t>
      </w:r>
      <w:r w:rsidRPr="00E449EC">
        <w:rPr>
          <w:rFonts w:ascii="Times New Roman" w:eastAsia="黑体" w:hAnsi="Times New Roman" w:hint="eastAsia"/>
          <w:sz w:val="32"/>
          <w:szCs w:val="30"/>
        </w:rPr>
        <w:t>2</w:t>
      </w:r>
    </w:p>
    <w:p w:rsidR="00FC55AC" w:rsidRPr="00E449EC" w:rsidRDefault="00FC55AC" w:rsidP="00FC55AC">
      <w:pPr>
        <w:spacing w:line="200" w:lineRule="exact"/>
        <w:jc w:val="left"/>
        <w:rPr>
          <w:rFonts w:ascii="Times New Roman" w:eastAsia="黑体" w:hAnsi="Times New Roman"/>
          <w:sz w:val="32"/>
          <w:szCs w:val="30"/>
        </w:rPr>
      </w:pPr>
    </w:p>
    <w:p w:rsidR="00FC55AC" w:rsidRPr="00E449EC" w:rsidRDefault="00FC55AC" w:rsidP="00FC55AC">
      <w:pPr>
        <w:spacing w:line="560" w:lineRule="exact"/>
        <w:jc w:val="center"/>
        <w:rPr>
          <w:rFonts w:ascii="Times New Roman" w:eastAsia="方正小标宋简体" w:hAnsi="Times New Roman"/>
          <w:bCs/>
          <w:kern w:val="0"/>
          <w:sz w:val="36"/>
          <w:szCs w:val="36"/>
        </w:rPr>
      </w:pPr>
      <w:r w:rsidRPr="00E449EC">
        <w:rPr>
          <w:rFonts w:ascii="Times New Roman" w:eastAsia="方正小标宋简体" w:hAnsi="Times New Roman" w:hint="eastAsia"/>
          <w:bCs/>
          <w:kern w:val="0"/>
          <w:sz w:val="36"/>
          <w:szCs w:val="36"/>
        </w:rPr>
        <w:t>第五届全国高校“礼敬中华优秀传统文化”</w:t>
      </w:r>
    </w:p>
    <w:p w:rsidR="00FC55AC" w:rsidRPr="00E449EC" w:rsidRDefault="00FC55AC" w:rsidP="00FC55AC">
      <w:pPr>
        <w:spacing w:line="560" w:lineRule="exact"/>
        <w:jc w:val="center"/>
        <w:rPr>
          <w:rFonts w:ascii="Times New Roman" w:eastAsia="方正小标宋简体" w:hAnsi="Times New Roman"/>
          <w:bCs/>
          <w:kern w:val="0"/>
          <w:sz w:val="36"/>
          <w:szCs w:val="36"/>
        </w:rPr>
      </w:pPr>
      <w:r w:rsidRPr="00E449EC">
        <w:rPr>
          <w:rFonts w:ascii="Times New Roman" w:eastAsia="方正小标宋简体" w:hAnsi="Times New Roman" w:hint="eastAsia"/>
          <w:bCs/>
          <w:kern w:val="0"/>
          <w:sz w:val="36"/>
          <w:szCs w:val="36"/>
        </w:rPr>
        <w:t>特色展示项目公示名单</w:t>
      </w:r>
    </w:p>
    <w:p w:rsidR="00FC55AC" w:rsidRPr="00E449EC" w:rsidRDefault="00FC55AC" w:rsidP="00FC55AC">
      <w:pPr>
        <w:spacing w:line="560" w:lineRule="exact"/>
        <w:jc w:val="center"/>
        <w:rPr>
          <w:rFonts w:ascii="Times New Roman" w:eastAsia="楷体_GB2312" w:hAnsi="Times New Roman"/>
          <w:bCs/>
          <w:kern w:val="0"/>
          <w:sz w:val="32"/>
          <w:szCs w:val="36"/>
        </w:rPr>
      </w:pPr>
      <w:r w:rsidRPr="00E449EC">
        <w:rPr>
          <w:rFonts w:ascii="Times New Roman" w:eastAsia="楷体_GB2312" w:hAnsi="Times New Roman" w:hint="eastAsia"/>
          <w:bCs/>
          <w:kern w:val="0"/>
          <w:sz w:val="32"/>
          <w:szCs w:val="36"/>
        </w:rPr>
        <w:t>（排名不分先后）</w:t>
      </w:r>
    </w:p>
    <w:p w:rsidR="00FC55AC" w:rsidRPr="00E449EC" w:rsidRDefault="00FC55AC" w:rsidP="00FC55AC">
      <w:pPr>
        <w:spacing w:line="200" w:lineRule="exact"/>
        <w:ind w:firstLine="640"/>
        <w:jc w:val="center"/>
        <w:rPr>
          <w:rFonts w:ascii="Times New Roman" w:eastAsia="楷体_GB2312" w:hAnsi="Times New Roman"/>
          <w:bCs/>
          <w:kern w:val="0"/>
          <w:sz w:val="32"/>
          <w:szCs w:val="36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962"/>
        <w:gridCol w:w="2551"/>
      </w:tblGrid>
      <w:tr w:rsidR="00FC55AC" w:rsidRPr="00E449EC" w:rsidTr="003072FD">
        <w:trPr>
          <w:trHeight w:val="668"/>
          <w:jc w:val="center"/>
        </w:trPr>
        <w:tc>
          <w:tcPr>
            <w:tcW w:w="1129" w:type="dxa"/>
            <w:vAlign w:val="center"/>
          </w:tcPr>
          <w:p w:rsidR="00FC55AC" w:rsidRPr="00E449EC" w:rsidRDefault="00FC55AC" w:rsidP="003072FD">
            <w:pPr>
              <w:widowControl/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E449EC">
              <w:rPr>
                <w:rFonts w:ascii="Times New Roman" w:eastAsia="黑体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4962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E449EC">
              <w:rPr>
                <w:rFonts w:ascii="Times New Roman" w:eastAsia="黑体" w:hAnsi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2551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E449EC">
              <w:rPr>
                <w:rFonts w:ascii="Times New Roman" w:eastAsia="黑体" w:hAnsi="Times New Roman" w:hint="eastAsia"/>
                <w:sz w:val="28"/>
                <w:szCs w:val="28"/>
              </w:rPr>
              <w:t>学校</w:t>
            </w:r>
          </w:p>
        </w:tc>
      </w:tr>
      <w:tr w:rsidR="00FC55AC" w:rsidRPr="00E449EC" w:rsidTr="003072FD">
        <w:trPr>
          <w:trHeight w:val="246"/>
          <w:jc w:val="center"/>
        </w:trPr>
        <w:tc>
          <w:tcPr>
            <w:tcW w:w="1129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9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left"/>
              <w:rPr>
                <w:rFonts w:ascii="Times New Roman" w:eastAsia="仿宋_GB2312" w:hAnsi="Times New Roman" w:cs="宋体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传爱路报国之魂</w:t>
            </w: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话立志成才之路——依托原创话剧《茅以升》积极开展主题教育活动</w:t>
            </w:r>
          </w:p>
        </w:tc>
        <w:tc>
          <w:tcPr>
            <w:tcW w:w="2551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北京交通大学</w:t>
            </w:r>
          </w:p>
        </w:tc>
      </w:tr>
      <w:tr w:rsidR="00FC55AC" w:rsidRPr="00E449EC" w:rsidTr="003072FD">
        <w:trPr>
          <w:trHeight w:val="246"/>
          <w:jc w:val="center"/>
        </w:trPr>
        <w:tc>
          <w:tcPr>
            <w:tcW w:w="1129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9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left"/>
              <w:rPr>
                <w:rFonts w:ascii="Times New Roman" w:eastAsia="仿宋_GB2312" w:hAnsi="Times New Roman" w:cs="宋体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唤醒沉睡的法制文明——打造法律碑刻与传</w:t>
            </w:r>
            <w:proofErr w:type="gramStart"/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拓文化</w:t>
            </w:r>
            <w:proofErr w:type="gramEnd"/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育人平台</w:t>
            </w:r>
          </w:p>
        </w:tc>
        <w:tc>
          <w:tcPr>
            <w:tcW w:w="2551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中国政法大学</w:t>
            </w:r>
          </w:p>
        </w:tc>
      </w:tr>
      <w:tr w:rsidR="00FC55AC" w:rsidRPr="00E449EC" w:rsidTr="003072FD">
        <w:trPr>
          <w:trHeight w:val="679"/>
          <w:jc w:val="center"/>
        </w:trPr>
        <w:tc>
          <w:tcPr>
            <w:tcW w:w="1129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9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left"/>
              <w:rPr>
                <w:rFonts w:ascii="Times New Roman" w:eastAsia="仿宋_GB2312" w:hAnsi="Times New Roman" w:cs="宋体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民族传统乐舞集《沉香》系列</w:t>
            </w:r>
          </w:p>
        </w:tc>
        <w:tc>
          <w:tcPr>
            <w:tcW w:w="2551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北京舞蹈学院</w:t>
            </w:r>
          </w:p>
        </w:tc>
      </w:tr>
      <w:tr w:rsidR="00FC55AC" w:rsidRPr="00E449EC" w:rsidTr="003072FD">
        <w:trPr>
          <w:trHeight w:val="246"/>
          <w:jc w:val="center"/>
        </w:trPr>
        <w:tc>
          <w:tcPr>
            <w:tcW w:w="1129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9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left"/>
              <w:rPr>
                <w:rFonts w:ascii="Times New Roman" w:eastAsia="仿宋_GB2312" w:hAnsi="Times New Roman" w:cs="宋体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承古建魅力</w:t>
            </w: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proofErr w:type="gramStart"/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育家国</w:t>
            </w:r>
            <w:proofErr w:type="gramEnd"/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情怀——礼敬中华优秀传统文化系列活动</w:t>
            </w:r>
          </w:p>
        </w:tc>
        <w:tc>
          <w:tcPr>
            <w:tcW w:w="2551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天津大学</w:t>
            </w:r>
          </w:p>
        </w:tc>
      </w:tr>
      <w:tr w:rsidR="00FC55AC" w:rsidRPr="00E449EC" w:rsidTr="003072FD">
        <w:trPr>
          <w:trHeight w:val="246"/>
          <w:jc w:val="center"/>
        </w:trPr>
        <w:tc>
          <w:tcPr>
            <w:tcW w:w="1129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9E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left"/>
              <w:rPr>
                <w:rFonts w:ascii="Times New Roman" w:eastAsia="仿宋_GB2312" w:hAnsi="Times New Roman" w:cs="宋体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以</w:t>
            </w:r>
            <w:proofErr w:type="gramStart"/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微载典</w:t>
            </w: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以典思政</w:t>
            </w:r>
            <w:proofErr w:type="gramEnd"/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——构建“为你读经典”爱国奋斗育人新平台</w:t>
            </w:r>
          </w:p>
        </w:tc>
        <w:tc>
          <w:tcPr>
            <w:tcW w:w="2551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天津师范大学</w:t>
            </w:r>
          </w:p>
        </w:tc>
      </w:tr>
      <w:tr w:rsidR="00FC55AC" w:rsidRPr="00E449EC" w:rsidTr="003072FD">
        <w:trPr>
          <w:trHeight w:val="246"/>
          <w:jc w:val="center"/>
        </w:trPr>
        <w:tc>
          <w:tcPr>
            <w:tcW w:w="1129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9E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left"/>
              <w:rPr>
                <w:rFonts w:ascii="Times New Roman" w:eastAsia="仿宋_GB2312" w:hAnsi="Times New Roman" w:cs="宋体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鲁班新工坊</w:t>
            </w:r>
            <w:r w:rsidRPr="00E449EC">
              <w:rPr>
                <w:rFonts w:ascii="Times New Roman" w:eastAsia="微软雅黑" w:hAnsi="Times New Roman" w:cs="微软雅黑" w:hint="eastAsia"/>
                <w:sz w:val="28"/>
                <w:szCs w:val="28"/>
              </w:rPr>
              <w:t>•</w:t>
            </w:r>
            <w:r w:rsidRPr="00E449EC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文化技能新传</w:t>
            </w: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承</w:t>
            </w:r>
          </w:p>
        </w:tc>
        <w:tc>
          <w:tcPr>
            <w:tcW w:w="2551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天津渤海职业技术学院</w:t>
            </w:r>
          </w:p>
        </w:tc>
      </w:tr>
      <w:tr w:rsidR="00FC55AC" w:rsidRPr="00E449EC" w:rsidTr="003072FD">
        <w:trPr>
          <w:trHeight w:val="822"/>
          <w:jc w:val="center"/>
        </w:trPr>
        <w:tc>
          <w:tcPr>
            <w:tcW w:w="1129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9E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left"/>
              <w:rPr>
                <w:rFonts w:ascii="Times New Roman" w:eastAsia="仿宋_GB2312" w:hAnsi="Times New Roman" w:cs="宋体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非常“京”彩——艺术教育中心京剧团</w:t>
            </w: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年活动纪实</w:t>
            </w:r>
          </w:p>
        </w:tc>
        <w:tc>
          <w:tcPr>
            <w:tcW w:w="2551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河北大学</w:t>
            </w:r>
          </w:p>
        </w:tc>
      </w:tr>
      <w:tr w:rsidR="00FC55AC" w:rsidRPr="00E449EC" w:rsidTr="003072FD">
        <w:trPr>
          <w:trHeight w:val="246"/>
          <w:jc w:val="center"/>
        </w:trPr>
        <w:tc>
          <w:tcPr>
            <w:tcW w:w="1129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9E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left"/>
              <w:rPr>
                <w:rFonts w:ascii="Times New Roman" w:eastAsia="仿宋_GB2312" w:hAnsi="Times New Roman" w:cs="宋体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基于信息技术的古典诗词</w:t>
            </w: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500</w:t>
            </w: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首背诵过级活动</w:t>
            </w:r>
          </w:p>
        </w:tc>
        <w:tc>
          <w:tcPr>
            <w:tcW w:w="2551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河北师范大学</w:t>
            </w:r>
          </w:p>
        </w:tc>
      </w:tr>
      <w:tr w:rsidR="00FC55AC" w:rsidRPr="00E449EC" w:rsidTr="003072FD">
        <w:trPr>
          <w:trHeight w:val="567"/>
          <w:jc w:val="center"/>
        </w:trPr>
        <w:tc>
          <w:tcPr>
            <w:tcW w:w="1129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9E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left"/>
              <w:rPr>
                <w:rFonts w:ascii="Times New Roman" w:eastAsia="仿宋_GB2312" w:hAnsi="Times New Roman" w:cs="宋体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“印象·草原”北疆优秀民族文化校园传习</w:t>
            </w:r>
            <w:proofErr w:type="gramStart"/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季主题</w:t>
            </w:r>
            <w:proofErr w:type="gramEnd"/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活动</w:t>
            </w:r>
          </w:p>
        </w:tc>
        <w:tc>
          <w:tcPr>
            <w:tcW w:w="2551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内蒙古大学</w:t>
            </w:r>
          </w:p>
        </w:tc>
      </w:tr>
      <w:tr w:rsidR="00FC55AC" w:rsidRPr="00E449EC" w:rsidTr="003072FD">
        <w:trPr>
          <w:trHeight w:val="876"/>
          <w:jc w:val="center"/>
        </w:trPr>
        <w:tc>
          <w:tcPr>
            <w:tcW w:w="1129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9E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62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left"/>
              <w:rPr>
                <w:rFonts w:ascii="Times New Roman" w:eastAsia="仿宋_GB2312" w:hAnsi="Times New Roman" w:cs="宋体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传承钱令希院士精神，做新时代大国工匠</w:t>
            </w:r>
          </w:p>
        </w:tc>
        <w:tc>
          <w:tcPr>
            <w:tcW w:w="2551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大连理工大学</w:t>
            </w:r>
          </w:p>
        </w:tc>
      </w:tr>
      <w:tr w:rsidR="00FC55AC" w:rsidRPr="00E449EC" w:rsidTr="003072FD">
        <w:trPr>
          <w:trHeight w:val="1124"/>
          <w:jc w:val="center"/>
        </w:trPr>
        <w:tc>
          <w:tcPr>
            <w:tcW w:w="1129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9E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62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left"/>
              <w:rPr>
                <w:rFonts w:ascii="Times New Roman" w:eastAsia="仿宋_GB2312" w:hAnsi="Times New Roman" w:cs="宋体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传承中华优秀传统文化，打造文韵校园——“创</w:t>
            </w:r>
            <w:r w:rsidRPr="00E449EC">
              <w:rPr>
                <w:rFonts w:ascii="Times New Roman" w:eastAsia="微软雅黑" w:hAnsi="Times New Roman" w:cs="微软雅黑" w:hint="eastAsia"/>
                <w:sz w:val="28"/>
                <w:szCs w:val="28"/>
              </w:rPr>
              <w:t>藝</w:t>
            </w:r>
            <w:r w:rsidRPr="00E449EC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杯”校园文化艺术节</w:t>
            </w: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载铸育人品牌</w:t>
            </w:r>
          </w:p>
        </w:tc>
        <w:tc>
          <w:tcPr>
            <w:tcW w:w="2551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东北大学</w:t>
            </w:r>
          </w:p>
        </w:tc>
      </w:tr>
      <w:tr w:rsidR="00FC55AC" w:rsidRPr="00E449EC" w:rsidTr="003072FD">
        <w:trPr>
          <w:trHeight w:val="699"/>
          <w:jc w:val="center"/>
        </w:trPr>
        <w:tc>
          <w:tcPr>
            <w:tcW w:w="1129" w:type="dxa"/>
            <w:vAlign w:val="center"/>
          </w:tcPr>
          <w:p w:rsidR="00FC55AC" w:rsidRPr="00E449EC" w:rsidRDefault="00FC55AC" w:rsidP="003072FD">
            <w:pPr>
              <w:widowControl/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E449EC">
              <w:rPr>
                <w:rFonts w:ascii="Times New Roman" w:eastAsia="黑体" w:hAnsi="Times New Roman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962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E449EC">
              <w:rPr>
                <w:rFonts w:ascii="Times New Roman" w:eastAsia="黑体" w:hAnsi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2551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E449EC">
              <w:rPr>
                <w:rFonts w:ascii="Times New Roman" w:eastAsia="黑体" w:hAnsi="Times New Roman" w:hint="eastAsia"/>
                <w:sz w:val="28"/>
                <w:szCs w:val="28"/>
              </w:rPr>
              <w:t>学校</w:t>
            </w:r>
          </w:p>
        </w:tc>
      </w:tr>
      <w:tr w:rsidR="00FC55AC" w:rsidRPr="00E449EC" w:rsidTr="003072FD">
        <w:trPr>
          <w:trHeight w:val="986"/>
          <w:jc w:val="center"/>
        </w:trPr>
        <w:tc>
          <w:tcPr>
            <w:tcW w:w="1129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9E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62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left"/>
              <w:rPr>
                <w:rFonts w:ascii="Times New Roman" w:eastAsia="仿宋_GB2312" w:hAnsi="Times New Roman" w:cs="宋体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扎根北疆爱国奋斗——打造系列宣讲团讲好“八百壮士”故事</w:t>
            </w:r>
          </w:p>
        </w:tc>
        <w:tc>
          <w:tcPr>
            <w:tcW w:w="2551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哈尔滨工业大学</w:t>
            </w:r>
          </w:p>
        </w:tc>
      </w:tr>
      <w:tr w:rsidR="00FC55AC" w:rsidRPr="00E449EC" w:rsidTr="003072FD">
        <w:trPr>
          <w:trHeight w:val="1211"/>
          <w:jc w:val="center"/>
        </w:trPr>
        <w:tc>
          <w:tcPr>
            <w:tcW w:w="1129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9E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962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left"/>
              <w:rPr>
                <w:rFonts w:ascii="Times New Roman" w:eastAsia="仿宋_GB2312" w:hAnsi="Times New Roman" w:cs="宋体"/>
                <w:sz w:val="28"/>
                <w:szCs w:val="28"/>
              </w:rPr>
            </w:pPr>
            <w:proofErr w:type="gramStart"/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施五大</w:t>
            </w:r>
            <w:proofErr w:type="gramEnd"/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工程</w:t>
            </w:r>
            <w:proofErr w:type="gramStart"/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传家国</w:t>
            </w:r>
            <w:proofErr w:type="gramEnd"/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情怀，建古典校园</w:t>
            </w:r>
            <w:proofErr w:type="gramStart"/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育时代</w:t>
            </w:r>
            <w:proofErr w:type="gramEnd"/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新人——传统文化校园建设概述</w:t>
            </w:r>
          </w:p>
        </w:tc>
        <w:tc>
          <w:tcPr>
            <w:tcW w:w="2551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华东师范大学</w:t>
            </w:r>
          </w:p>
        </w:tc>
      </w:tr>
      <w:tr w:rsidR="00FC55AC" w:rsidRPr="00E449EC" w:rsidTr="003072FD">
        <w:trPr>
          <w:trHeight w:val="1256"/>
          <w:jc w:val="center"/>
        </w:trPr>
        <w:tc>
          <w:tcPr>
            <w:tcW w:w="1129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9E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962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left"/>
              <w:rPr>
                <w:rFonts w:ascii="Times New Roman" w:eastAsia="仿宋_GB2312" w:hAnsi="Times New Roman" w:cs="宋体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传承非遗文化</w:t>
            </w: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proofErr w:type="gramStart"/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培育家</w:t>
            </w:r>
            <w:proofErr w:type="gramEnd"/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国情怀——开展南京剪纸等非遗文化传承的探索与实践</w:t>
            </w:r>
          </w:p>
        </w:tc>
        <w:tc>
          <w:tcPr>
            <w:tcW w:w="2551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南京航天航空大学</w:t>
            </w:r>
          </w:p>
        </w:tc>
      </w:tr>
      <w:tr w:rsidR="00FC55AC" w:rsidRPr="00E449EC" w:rsidTr="003072FD">
        <w:trPr>
          <w:trHeight w:val="567"/>
          <w:jc w:val="center"/>
        </w:trPr>
        <w:tc>
          <w:tcPr>
            <w:tcW w:w="1129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9E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962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left"/>
              <w:rPr>
                <w:rFonts w:ascii="Times New Roman" w:eastAsia="仿宋_GB2312" w:hAnsi="Times New Roman" w:cs="宋体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用铁画艺术熔铸青年学生的家国情怀</w:t>
            </w:r>
          </w:p>
        </w:tc>
        <w:tc>
          <w:tcPr>
            <w:tcW w:w="2551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安徽机电职业技术学院</w:t>
            </w:r>
          </w:p>
        </w:tc>
      </w:tr>
      <w:tr w:rsidR="00FC55AC" w:rsidRPr="00E449EC" w:rsidTr="003072FD">
        <w:trPr>
          <w:trHeight w:val="567"/>
          <w:jc w:val="center"/>
        </w:trPr>
        <w:tc>
          <w:tcPr>
            <w:tcW w:w="1129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9E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962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left"/>
              <w:rPr>
                <w:rFonts w:ascii="Times New Roman" w:eastAsia="仿宋_GB2312" w:hAnsi="Times New Roman" w:cs="宋体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讲好我校故事，弘扬我校精神——排演《承志》原创诗歌情景舞台剧</w:t>
            </w:r>
          </w:p>
        </w:tc>
        <w:tc>
          <w:tcPr>
            <w:tcW w:w="2551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华侨大学</w:t>
            </w:r>
          </w:p>
        </w:tc>
      </w:tr>
      <w:tr w:rsidR="00FC55AC" w:rsidRPr="00E449EC" w:rsidTr="003072FD">
        <w:trPr>
          <w:trHeight w:val="1037"/>
          <w:jc w:val="center"/>
        </w:trPr>
        <w:tc>
          <w:tcPr>
            <w:tcW w:w="1129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9E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962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left"/>
              <w:rPr>
                <w:rFonts w:ascii="Times New Roman" w:eastAsia="仿宋_GB2312" w:hAnsi="Times New Roman" w:cs="宋体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构建“孔目湖”传统文化传承发展体系</w:t>
            </w:r>
            <w:proofErr w:type="gramStart"/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践行</w:t>
            </w:r>
            <w:proofErr w:type="gramEnd"/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爱国奉献奋斗精神</w:t>
            </w:r>
          </w:p>
        </w:tc>
        <w:tc>
          <w:tcPr>
            <w:tcW w:w="2551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华东交通大学</w:t>
            </w:r>
          </w:p>
        </w:tc>
      </w:tr>
      <w:tr w:rsidR="00FC55AC" w:rsidRPr="00E449EC" w:rsidTr="003072FD">
        <w:trPr>
          <w:trHeight w:val="1147"/>
          <w:jc w:val="center"/>
        </w:trPr>
        <w:tc>
          <w:tcPr>
            <w:tcW w:w="1129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9E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962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left"/>
              <w:rPr>
                <w:rFonts w:ascii="Times New Roman" w:eastAsia="仿宋_GB2312" w:hAnsi="Times New Roman" w:cs="宋体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为国育贤守初心</w:t>
            </w: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士以弘道布德泽——基于齐鲁文化弘扬的“大师大爱”系列教育活动</w:t>
            </w:r>
          </w:p>
        </w:tc>
        <w:tc>
          <w:tcPr>
            <w:tcW w:w="2551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山东大学</w:t>
            </w:r>
          </w:p>
        </w:tc>
      </w:tr>
      <w:tr w:rsidR="00FC55AC" w:rsidRPr="00E449EC" w:rsidTr="003072FD">
        <w:trPr>
          <w:trHeight w:val="567"/>
          <w:jc w:val="center"/>
        </w:trPr>
        <w:tc>
          <w:tcPr>
            <w:tcW w:w="1129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9E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962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left"/>
              <w:rPr>
                <w:rFonts w:ascii="Times New Roman" w:eastAsia="仿宋_GB2312" w:hAnsi="Times New Roman" w:cs="宋体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民族文化记忆</w:t>
            </w: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教育历史遗产</w:t>
            </w: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教师精神家园——依托中国教师博物馆</w:t>
            </w: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传承弘扬尊师重教文化</w:t>
            </w:r>
          </w:p>
        </w:tc>
        <w:tc>
          <w:tcPr>
            <w:tcW w:w="2551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曲阜师范大学</w:t>
            </w:r>
          </w:p>
        </w:tc>
      </w:tr>
      <w:tr w:rsidR="00FC55AC" w:rsidRPr="00E449EC" w:rsidTr="003072FD">
        <w:trPr>
          <w:trHeight w:val="567"/>
          <w:jc w:val="center"/>
        </w:trPr>
        <w:tc>
          <w:tcPr>
            <w:tcW w:w="1129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9E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62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left"/>
              <w:rPr>
                <w:rFonts w:ascii="Times New Roman" w:eastAsia="仿宋_GB2312" w:hAnsi="Times New Roman" w:cs="宋体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讲好中医故事，打造杏林宣教品牌</w:t>
            </w:r>
          </w:p>
        </w:tc>
        <w:tc>
          <w:tcPr>
            <w:tcW w:w="2551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山东中医药高等专科学校</w:t>
            </w:r>
          </w:p>
        </w:tc>
      </w:tr>
      <w:tr w:rsidR="00FC55AC" w:rsidRPr="00E449EC" w:rsidTr="003072FD">
        <w:trPr>
          <w:trHeight w:val="1159"/>
          <w:jc w:val="center"/>
        </w:trPr>
        <w:tc>
          <w:tcPr>
            <w:tcW w:w="1129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9E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962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left"/>
              <w:rPr>
                <w:rFonts w:ascii="Times New Roman" w:eastAsia="仿宋_GB2312" w:hAnsi="Times New Roman" w:cs="宋体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依托汉剧优势推进中华优秀传统文化传承与发展——弘扬汉剧艺术的探索与实践</w:t>
            </w:r>
          </w:p>
        </w:tc>
        <w:tc>
          <w:tcPr>
            <w:tcW w:w="2551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武汉理工大学</w:t>
            </w:r>
          </w:p>
        </w:tc>
      </w:tr>
      <w:tr w:rsidR="00FC55AC" w:rsidRPr="00E449EC" w:rsidTr="003072FD">
        <w:trPr>
          <w:trHeight w:val="841"/>
          <w:jc w:val="center"/>
        </w:trPr>
        <w:tc>
          <w:tcPr>
            <w:tcW w:w="1129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9E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962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建设龙舟文化传承基地</w:t>
            </w:r>
          </w:p>
        </w:tc>
        <w:tc>
          <w:tcPr>
            <w:tcW w:w="2551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华中科技大学</w:t>
            </w:r>
          </w:p>
        </w:tc>
      </w:tr>
      <w:tr w:rsidR="00FC55AC" w:rsidRPr="00E449EC" w:rsidTr="003072FD">
        <w:trPr>
          <w:trHeight w:val="897"/>
          <w:jc w:val="center"/>
        </w:trPr>
        <w:tc>
          <w:tcPr>
            <w:tcW w:w="1129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9E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962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left"/>
              <w:rPr>
                <w:rFonts w:ascii="Times New Roman" w:eastAsia="仿宋_GB2312" w:hAnsi="Times New Roman" w:cs="宋体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“五位一体”美美之教——十四年聚焦瑶族长鼓舞传承与保护</w:t>
            </w:r>
          </w:p>
        </w:tc>
        <w:tc>
          <w:tcPr>
            <w:tcW w:w="2551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中南大学</w:t>
            </w:r>
          </w:p>
        </w:tc>
      </w:tr>
      <w:tr w:rsidR="00FC55AC" w:rsidRPr="00E449EC" w:rsidTr="003072FD">
        <w:trPr>
          <w:trHeight w:val="699"/>
          <w:jc w:val="center"/>
        </w:trPr>
        <w:tc>
          <w:tcPr>
            <w:tcW w:w="1129" w:type="dxa"/>
            <w:vAlign w:val="center"/>
          </w:tcPr>
          <w:p w:rsidR="00FC55AC" w:rsidRPr="00E449EC" w:rsidRDefault="00FC55AC" w:rsidP="003072FD">
            <w:pPr>
              <w:widowControl/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E449EC">
              <w:rPr>
                <w:rFonts w:ascii="Times New Roman" w:eastAsia="黑体" w:hAnsi="Times New Roman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962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E449EC">
              <w:rPr>
                <w:rFonts w:ascii="Times New Roman" w:eastAsia="黑体" w:hAnsi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2551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E449EC">
              <w:rPr>
                <w:rFonts w:ascii="Times New Roman" w:eastAsia="黑体" w:hAnsi="Times New Roman" w:hint="eastAsia"/>
                <w:sz w:val="28"/>
                <w:szCs w:val="28"/>
              </w:rPr>
              <w:t>学校</w:t>
            </w:r>
          </w:p>
        </w:tc>
      </w:tr>
      <w:tr w:rsidR="00FC55AC" w:rsidRPr="00E449EC" w:rsidTr="003072FD">
        <w:trPr>
          <w:trHeight w:val="567"/>
          <w:jc w:val="center"/>
        </w:trPr>
        <w:tc>
          <w:tcPr>
            <w:tcW w:w="1129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9E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962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left"/>
              <w:rPr>
                <w:rFonts w:ascii="Times New Roman" w:eastAsia="仿宋_GB2312" w:hAnsi="Times New Roman" w:cs="宋体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传承“两弹一星”精神，高扬爱国主义旋律——持续十七载打造“核”特色文化品牌</w:t>
            </w:r>
          </w:p>
        </w:tc>
        <w:tc>
          <w:tcPr>
            <w:tcW w:w="2551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南华大学</w:t>
            </w:r>
          </w:p>
        </w:tc>
      </w:tr>
      <w:tr w:rsidR="00FC55AC" w:rsidRPr="00E449EC" w:rsidTr="003072FD">
        <w:trPr>
          <w:trHeight w:val="567"/>
          <w:jc w:val="center"/>
        </w:trPr>
        <w:tc>
          <w:tcPr>
            <w:tcW w:w="1129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9E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962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left"/>
              <w:rPr>
                <w:rFonts w:ascii="Times New Roman" w:eastAsia="仿宋_GB2312" w:hAnsi="Times New Roman" w:cs="宋体"/>
                <w:sz w:val="28"/>
                <w:szCs w:val="28"/>
              </w:rPr>
            </w:pPr>
            <w:proofErr w:type="gramStart"/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心怀家</w:t>
            </w:r>
            <w:proofErr w:type="gramEnd"/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国求索不懈——推动屈原文化融入</w:t>
            </w:r>
            <w:proofErr w:type="gramStart"/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育人全</w:t>
            </w:r>
            <w:proofErr w:type="gramEnd"/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过程</w:t>
            </w:r>
          </w:p>
        </w:tc>
        <w:tc>
          <w:tcPr>
            <w:tcW w:w="2551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湖南理工学院</w:t>
            </w:r>
          </w:p>
        </w:tc>
      </w:tr>
      <w:tr w:rsidR="00FC55AC" w:rsidRPr="00E449EC" w:rsidTr="003072FD">
        <w:trPr>
          <w:trHeight w:val="567"/>
          <w:jc w:val="center"/>
        </w:trPr>
        <w:tc>
          <w:tcPr>
            <w:tcW w:w="1129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9E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962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left"/>
              <w:rPr>
                <w:rFonts w:ascii="Times New Roman" w:eastAsia="仿宋_GB2312" w:hAnsi="Times New Roman" w:cs="宋体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晒家训扬家风，</w:t>
            </w:r>
            <w:proofErr w:type="gramStart"/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践行</w:t>
            </w:r>
            <w:proofErr w:type="gramEnd"/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核心价值观——“文化育人”工程之中华优秀传统文化主题实践活动</w:t>
            </w:r>
          </w:p>
        </w:tc>
        <w:tc>
          <w:tcPr>
            <w:tcW w:w="2551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海南大学</w:t>
            </w:r>
          </w:p>
        </w:tc>
      </w:tr>
      <w:tr w:rsidR="00FC55AC" w:rsidRPr="00E449EC" w:rsidTr="003072FD">
        <w:trPr>
          <w:trHeight w:val="567"/>
          <w:jc w:val="center"/>
        </w:trPr>
        <w:tc>
          <w:tcPr>
            <w:tcW w:w="1129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9E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962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left"/>
              <w:rPr>
                <w:rFonts w:ascii="Times New Roman" w:eastAsia="仿宋_GB2312" w:hAnsi="Times New Roman" w:cs="宋体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品味传统经典</w:t>
            </w: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proofErr w:type="gramStart"/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赞诵时代</w:t>
            </w:r>
            <w:proofErr w:type="gramEnd"/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华章——打造“世界读书日”经典诵读会文化育人新载体</w:t>
            </w:r>
          </w:p>
        </w:tc>
        <w:tc>
          <w:tcPr>
            <w:tcW w:w="2551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长安大学</w:t>
            </w:r>
          </w:p>
        </w:tc>
      </w:tr>
      <w:tr w:rsidR="00FC55AC" w:rsidRPr="00E449EC" w:rsidTr="003072FD">
        <w:trPr>
          <w:trHeight w:val="567"/>
          <w:jc w:val="center"/>
        </w:trPr>
        <w:tc>
          <w:tcPr>
            <w:tcW w:w="1129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9E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962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left"/>
              <w:rPr>
                <w:rFonts w:ascii="Times New Roman" w:eastAsia="仿宋_GB2312" w:hAnsi="Times New Roman" w:cs="宋体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地域历史激活文化想象</w:t>
            </w: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场馆育人创新培养模式——文化场馆精品展览育人项目</w:t>
            </w:r>
          </w:p>
        </w:tc>
        <w:tc>
          <w:tcPr>
            <w:tcW w:w="2551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西安建筑科技大学</w:t>
            </w:r>
          </w:p>
        </w:tc>
      </w:tr>
      <w:tr w:rsidR="00FC55AC" w:rsidRPr="00E449EC" w:rsidTr="003072FD">
        <w:trPr>
          <w:trHeight w:val="567"/>
          <w:jc w:val="center"/>
        </w:trPr>
        <w:tc>
          <w:tcPr>
            <w:tcW w:w="1129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9E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962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left"/>
              <w:rPr>
                <w:rFonts w:ascii="Times New Roman" w:eastAsia="仿宋_GB2312" w:hAnsi="Times New Roman" w:cs="宋体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打造特色平台</w:t>
            </w: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在传承优秀文化中厚植爱国情怀</w:t>
            </w:r>
          </w:p>
        </w:tc>
        <w:tc>
          <w:tcPr>
            <w:tcW w:w="2551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甘肃农业大学</w:t>
            </w:r>
          </w:p>
        </w:tc>
      </w:tr>
      <w:tr w:rsidR="00FC55AC" w:rsidRPr="00E449EC" w:rsidTr="003072FD">
        <w:trPr>
          <w:trHeight w:val="567"/>
          <w:jc w:val="center"/>
        </w:trPr>
        <w:tc>
          <w:tcPr>
            <w:tcW w:w="1129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9E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962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left"/>
              <w:rPr>
                <w:rFonts w:ascii="Times New Roman" w:eastAsia="仿宋_GB2312" w:hAnsi="Times New Roman" w:cs="宋体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依托话剧《永怀之歌》传播“两弹一星”精神的实践与探索</w:t>
            </w:r>
          </w:p>
        </w:tc>
        <w:tc>
          <w:tcPr>
            <w:tcW w:w="2551" w:type="dxa"/>
            <w:vAlign w:val="center"/>
          </w:tcPr>
          <w:p w:rsidR="00FC55AC" w:rsidRPr="00E449EC" w:rsidRDefault="00FC55AC" w:rsidP="003072F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449EC">
              <w:rPr>
                <w:rFonts w:ascii="Times New Roman" w:eastAsia="仿宋_GB2312" w:hAnsi="Times New Roman" w:hint="eastAsia"/>
                <w:sz w:val="28"/>
                <w:szCs w:val="28"/>
              </w:rPr>
              <w:t>青海师范大学</w:t>
            </w:r>
          </w:p>
        </w:tc>
      </w:tr>
    </w:tbl>
    <w:p w:rsidR="00D03C04" w:rsidRDefault="00D03C04">
      <w:bookmarkStart w:id="0" w:name="_GoBack"/>
      <w:bookmarkEnd w:id="0"/>
    </w:p>
    <w:sectPr w:rsidR="00D03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AC"/>
    <w:rsid w:val="00D03C04"/>
    <w:rsid w:val="00FC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1070</Characters>
  <Application>Microsoft Office Word</Application>
  <DocSecurity>0</DocSecurity>
  <Lines>8</Lines>
  <Paragraphs>2</Paragraphs>
  <ScaleCrop>false</ScaleCrop>
  <Company>CHINA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2019-07-10T00:35:00Z</dcterms:created>
  <dcterms:modified xsi:type="dcterms:W3CDTF">2019-07-10T00:35:00Z</dcterms:modified>
</cp:coreProperties>
</file>